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87" w:rsidRDefault="00F65887" w:rsidP="00F65887">
      <w:r>
        <w:t>Фибрилляция предсердия (ФП) выступает одним из серьезных причин развития осложнений у пациентов с перенесенным мозговым инсультом. Метаанализ ряда исследований свидетельствует, что у пациентов с ФП и мозговым инсультом/транзиторной ишемической атакой (ТИА) риск повторного инсульта увеличивается в 2,5 раза. Согласно современным рекомендациям (</w:t>
      </w:r>
      <w:r>
        <w:rPr>
          <w:lang w:val="en-US"/>
        </w:rPr>
        <w:t>ESC</w:t>
      </w:r>
      <w:r>
        <w:t> 2016), для вторичной профилактики инсульта у пациентов с ФП следует выбрать эффективный новый оральный антикоагулянт (НОАК) и предпринять меры по обеспечению приверженности к терапии. У пациентов с инсультом/ТИА в анамне</w:t>
      </w:r>
      <w:bookmarkStart w:id="0" w:name="_GoBack"/>
      <w:bookmarkEnd w:id="0"/>
      <w:r>
        <w:t>зе новый НОАК снижал сердечно-сосудистую смертность и характеризовался меньшим риском больших кровотечений и внутричерепного кровотечения по сравнению с антагонистами витамина К. В обзорной статье представлены правила применения, сроки начала/возобновления и ограничения НОАК.</w:t>
      </w:r>
    </w:p>
    <w:p w:rsidR="00F65887" w:rsidRDefault="00F65887" w:rsidP="00F65887">
      <w:r w:rsidRPr="00F65887">
        <w:rPr>
          <w:rFonts w:ascii="DINPro-Bold" w:hAnsi="DINPro-Bold" w:cs="DINPro-Bold"/>
          <w:b/>
          <w:bCs/>
        </w:rPr>
        <w:t>Ключевые слова</w:t>
      </w:r>
      <w:r w:rsidRPr="00F65887">
        <w:t>:</w:t>
      </w:r>
      <w:r>
        <w:t xml:space="preserve"> фибрилляция предсердий, мозговой инсульт, антикоагулянты, эффективность, безопасность.</w:t>
      </w:r>
    </w:p>
    <w:p w:rsidR="006F3E07" w:rsidRPr="00F65887" w:rsidRDefault="006F3E07" w:rsidP="00F65887"/>
    <w:sectPr w:rsidR="006F3E07" w:rsidRPr="00F65887" w:rsidSect="006504F7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DINPro-Bold"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4"/>
    <w:rsid w:val="00321194"/>
    <w:rsid w:val="00607886"/>
    <w:rsid w:val="006F3E07"/>
    <w:rsid w:val="00895A40"/>
    <w:rsid w:val="00971A05"/>
    <w:rsid w:val="00BB256E"/>
    <w:rsid w:val="00F6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3F89"/>
  <w15:chartTrackingRefBased/>
  <w15:docId w15:val="{5BBE0547-41EB-4E39-A2B0-B6BEA90B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321194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sup">
    <w:name w:val="sup"/>
    <w:uiPriority w:val="99"/>
    <w:rsid w:val="00321194"/>
    <w:rPr>
      <w:vertAlign w:val="superscript"/>
    </w:rPr>
  </w:style>
  <w:style w:type="paragraph" w:styleId="a3">
    <w:name w:val="No Spacing"/>
    <w:uiPriority w:val="1"/>
    <w:qFormat/>
    <w:rsid w:val="00BB256E"/>
    <w:pPr>
      <w:spacing w:after="0" w:line="240" w:lineRule="auto"/>
    </w:pPr>
  </w:style>
  <w:style w:type="character" w:customStyle="1" w:styleId="Bold">
    <w:name w:val="Bold"/>
    <w:uiPriority w:val="99"/>
    <w:rsid w:val="00971A05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2020-02-11T04:15:00Z</dcterms:created>
  <dcterms:modified xsi:type="dcterms:W3CDTF">2020-02-11T04:15:00Z</dcterms:modified>
</cp:coreProperties>
</file>